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167.99999999999997" w:lineRule="auto"/>
        <w:jc w:val="center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Wednesday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9:30pm KST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Speaker/D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scussion Meeting Group Conscience Minutes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a2a2a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27 July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Trusted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Servants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in Service Positions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Tech Host: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Dave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Chairp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erson</w:t>
        <w:tab/>
      </w:r>
      <w:r w:rsidDel="00000000" w:rsidR="00000000" w:rsidRPr="00000000">
        <w:rPr>
          <w:rtl w:val="0"/>
        </w:rPr>
        <w:t xml:space="preserve">Lindalu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Jean.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Dave. See 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AAOnlineMeeting Intergroup minutes.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Next Intergroup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a2a2a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Financial Report: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a2a2a"/>
          <w:sz w:val="26"/>
          <w:szCs w:val="26"/>
          <w:highlight w:val="white"/>
          <w:rtl w:val="0"/>
        </w:rPr>
        <w:t xml:space="preserve">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a2a2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Any decisions made by Group Conscience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Secretary will establish two emails for group. These email addresses will be used to list the Wednesday group on oiaa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Website. Secretary submits listing request to oiaa and reports back to group.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issues deferred to next Group Conscience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GC meeting:  31 Aug 2022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Please send group conscience minutes to ​​aaonlinemeetingminutes@gmail.com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2qyUjMVyCZECPGMH/ZqZSegag==">AMUW2mXT+W/RBx5cLWzKtolplCKbaugEE3CVT5aZgGPT2pG3Wgg+vV9ZPthSUeQBog/Glu0vV4C5faHIFMbmIrD9Hwyqu6YrDwY4PKx3Fa/leqM4rEeN8UxkazlpcdJhkkvx01jnr9VI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