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9A3" w:rsidRPr="00FC5FEA" w:rsidRDefault="002A19A3" w:rsidP="00FC5FEA">
      <w:pPr>
        <w:pStyle w:val="NoSpacing"/>
        <w:jc w:val="center"/>
        <w:rPr>
          <w:b/>
          <w:sz w:val="40"/>
          <w:szCs w:val="40"/>
          <w:u w:val="single"/>
        </w:rPr>
      </w:pPr>
      <w:r w:rsidRPr="00FC5FEA">
        <w:rPr>
          <w:b/>
          <w:sz w:val="40"/>
          <w:szCs w:val="40"/>
          <w:u w:val="single"/>
        </w:rPr>
        <w:t>Thursday Came to Believe</w:t>
      </w: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9:30 pm Korea/Japan Time</w:t>
      </w:r>
    </w:p>
    <w:p w:rsidR="002A19A3" w:rsidRDefault="002A19A3" w:rsidP="002A19A3">
      <w:pPr>
        <w:pStyle w:val="NoSpacing"/>
        <w:rPr>
          <w:u w:color="000000"/>
        </w:rPr>
      </w:pPr>
      <w:r>
        <w:rPr>
          <w:u w:color="000000"/>
        </w:rPr>
        <w:t>W</w:t>
      </w:r>
      <w:r>
        <w:rPr>
          <w:u w:color="000000"/>
          <w:lang w:val="it-IT"/>
        </w:rPr>
        <w:t>elcome</w:t>
      </w:r>
      <w:r>
        <w:rPr>
          <w:u w:color="000000"/>
        </w:rPr>
        <w:t xml:space="preserve"> everyone to the Thursday Came </w:t>
      </w:r>
      <w:proofErr w:type="gramStart"/>
      <w:r>
        <w:rPr>
          <w:u w:color="000000"/>
        </w:rPr>
        <w:t>To</w:t>
      </w:r>
      <w:proofErr w:type="gramEnd"/>
      <w:r>
        <w:rPr>
          <w:u w:color="000000"/>
        </w:rPr>
        <w:t xml:space="preserve"> Believe</w:t>
      </w:r>
      <w:r w:rsidR="0084379B">
        <w:rPr>
          <w:u w:color="000000"/>
        </w:rPr>
        <w:t>/ Living Sober</w:t>
      </w:r>
      <w:r>
        <w:rPr>
          <w:u w:color="000000"/>
        </w:rPr>
        <w:t xml:space="preserve"> meeting of Alcoholics Anonymous.</w:t>
      </w:r>
    </w:p>
    <w:p w:rsidR="002A19A3" w:rsidRDefault="002A19A3" w:rsidP="002A19A3">
      <w:pPr>
        <w:pStyle w:val="NoSpacing"/>
        <w:rPr>
          <w:color w:val="FF0000"/>
          <w:u w:color="000000"/>
        </w:rPr>
      </w:pPr>
    </w:p>
    <w:p w:rsidR="002A19A3" w:rsidRDefault="002A19A3" w:rsidP="002A19A3">
      <w:pPr>
        <w:pStyle w:val="NoSpacing"/>
        <w:rPr>
          <w:u w:color="FF0000"/>
        </w:rPr>
      </w:pPr>
      <w:r>
        <w:rPr>
          <w:color w:val="FF0000"/>
          <w:u w:color="FF0000"/>
        </w:rPr>
        <w:t xml:space="preserve">Chair reads the Preamble </w:t>
      </w:r>
    </w:p>
    <w:p w:rsidR="002A19A3" w:rsidRDefault="002A19A3" w:rsidP="002A19A3">
      <w:pPr>
        <w:pStyle w:val="NoSpacing"/>
        <w:rPr>
          <w:u w:color="000000"/>
        </w:rPr>
      </w:pPr>
      <w:r>
        <w:rPr>
          <w:u w:color="000000"/>
        </w:rPr>
        <w:t>Alcoholics Anonymous is a fellowship of men and women who share their experience, strength and hope with each other that they may solve their common problem and help others to recover from alcoholism.</w:t>
      </w:r>
    </w:p>
    <w:p w:rsidR="002A19A3" w:rsidRDefault="002A19A3" w:rsidP="002A19A3">
      <w:pPr>
        <w:pStyle w:val="NoSpacing"/>
        <w:rPr>
          <w:u w:color="000000"/>
        </w:rPr>
      </w:pPr>
      <w:r>
        <w:rPr>
          <w:u w:color="000000"/>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838A6" w:rsidRDefault="000838A6" w:rsidP="002A19A3">
      <w:pPr>
        <w:pStyle w:val="NoSpacing"/>
        <w:rPr>
          <w:u w:color="000000"/>
        </w:rPr>
      </w:pPr>
    </w:p>
    <w:p w:rsidR="000838A6" w:rsidRDefault="000838A6" w:rsidP="002A19A3">
      <w:pPr>
        <w:pStyle w:val="NoSpacing"/>
        <w:rPr>
          <w:u w:color="000000"/>
        </w:rPr>
      </w:pPr>
    </w:p>
    <w:p w:rsidR="002A19A3" w:rsidRDefault="002A19A3" w:rsidP="002A19A3">
      <w:pPr>
        <w:pStyle w:val="NoSpacing"/>
        <w:rPr>
          <w:color w:val="FF0000"/>
          <w:u w:color="000000"/>
        </w:rPr>
      </w:pPr>
      <w:r>
        <w:rPr>
          <w:u w:color="000000"/>
        </w:rPr>
        <w:t xml:space="preserve">This is a Came </w:t>
      </w:r>
      <w:proofErr w:type="gramStart"/>
      <w:r>
        <w:rPr>
          <w:u w:color="000000"/>
        </w:rPr>
        <w:t>To</w:t>
      </w:r>
      <w:proofErr w:type="gramEnd"/>
      <w:r>
        <w:rPr>
          <w:u w:color="000000"/>
        </w:rPr>
        <w:t xml:space="preserve"> Believe</w:t>
      </w:r>
      <w:r>
        <w:rPr>
          <w:u w:color="000000"/>
          <w:lang w:val="nl-NL"/>
        </w:rPr>
        <w:t xml:space="preserve"> meeting </w:t>
      </w:r>
      <w:r>
        <w:rPr>
          <w:u w:color="000000"/>
        </w:rPr>
        <w:t xml:space="preserve">of Alcoholics Anonymous. We read a passage from Came </w:t>
      </w:r>
      <w:proofErr w:type="gramStart"/>
      <w:r>
        <w:rPr>
          <w:u w:color="000000"/>
        </w:rPr>
        <w:t>To</w:t>
      </w:r>
      <w:proofErr w:type="gramEnd"/>
      <w:r>
        <w:rPr>
          <w:u w:color="000000"/>
        </w:rPr>
        <w:t xml:space="preserve"> </w:t>
      </w:r>
      <w:proofErr w:type="spellStart"/>
      <w:r>
        <w:rPr>
          <w:u w:color="000000"/>
        </w:rPr>
        <w:t>Beleive</w:t>
      </w:r>
      <w:proofErr w:type="spellEnd"/>
      <w:r>
        <w:rPr>
          <w:u w:color="000000"/>
        </w:rPr>
        <w:t xml:space="preserve"> and discuss it. Came </w:t>
      </w:r>
      <w:proofErr w:type="gramStart"/>
      <w:r>
        <w:rPr>
          <w:u w:color="000000"/>
        </w:rPr>
        <w:t>To</w:t>
      </w:r>
      <w:proofErr w:type="gramEnd"/>
      <w:r>
        <w:rPr>
          <w:u w:color="000000"/>
        </w:rPr>
        <w:t xml:space="preserve"> Believe is an AA World Services, Inc. publication that addresses the description of AA as "a spiritual program". Our cofounder Dr. Bob </w:t>
      </w:r>
      <w:proofErr w:type="gramStart"/>
      <w:r>
        <w:rPr>
          <w:u w:color="000000"/>
        </w:rPr>
        <w:t>said</w:t>
      </w:r>
      <w:proofErr w:type="gramEnd"/>
      <w:r>
        <w:rPr>
          <w:u w:color="000000"/>
        </w:rPr>
        <w:t xml:space="preserve"> "We are not bound by theological doctrine….We are many minds in our organization." The Came </w:t>
      </w:r>
      <w:proofErr w:type="gramStart"/>
      <w:r>
        <w:rPr>
          <w:u w:color="000000"/>
        </w:rPr>
        <w:t>To</w:t>
      </w:r>
      <w:proofErr w:type="gramEnd"/>
      <w:r>
        <w:rPr>
          <w:u w:color="000000"/>
        </w:rPr>
        <w:t xml:space="preserve"> Believe booklet is designed as an outlet for the rich diversity of convictions implied in "God as we understand him."</w:t>
      </w:r>
    </w:p>
    <w:p w:rsidR="002A19A3" w:rsidRPr="00774079" w:rsidRDefault="002A19A3" w:rsidP="002A19A3">
      <w:pPr>
        <w:pStyle w:val="NoSpacing"/>
        <w:rPr>
          <w:rFonts w:eastAsia="Trebuchet MS" w:cs="Trebuchet MS"/>
          <w:color w:val="FF0000"/>
          <w:u w:color="FF0000"/>
        </w:rPr>
      </w:pPr>
    </w:p>
    <w:p w:rsidR="002A19A3" w:rsidRPr="00F479BB" w:rsidRDefault="00774079" w:rsidP="00774079">
      <w:pPr>
        <w:pStyle w:val="NoSpacing"/>
      </w:pPr>
      <w:r w:rsidRPr="00F479BB">
        <w:t xml:space="preserve">I’m _________ </w:t>
      </w:r>
      <w:r w:rsidR="002A19A3" w:rsidRPr="00F479BB">
        <w:t xml:space="preserve">alcoholic (wait for hellos). I will be your chairperson for this meeting, and _________ is your host. Say hello to the host (wait for hellos). </w:t>
      </w:r>
    </w:p>
    <w:p w:rsidR="002A19A3" w:rsidRDefault="002A19A3" w:rsidP="002A19A3">
      <w:pPr>
        <w:pStyle w:val="NoSpacing"/>
        <w:rPr>
          <w:u w:color="000000"/>
        </w:rPr>
      </w:pPr>
    </w:p>
    <w:p w:rsidR="002A19A3" w:rsidRDefault="00A85DA6" w:rsidP="002A19A3">
      <w:pPr>
        <w:pStyle w:val="NoSpacing"/>
        <w:rPr>
          <w:u w:color="000000"/>
        </w:rPr>
      </w:pPr>
      <w:r w:rsidRPr="00A85DA6">
        <w:rPr>
          <w:u w:color="000000"/>
        </w:rPr>
        <w:t>If you get disconnected, call aaonlinemeeting (BIG BOOK icon) from your contact list. The tech host will rejoin you to the conference call.</w:t>
      </w:r>
      <w:r>
        <w:rPr>
          <w:u w:color="000000"/>
        </w:rPr>
        <w:t xml:space="preserve"> </w:t>
      </w:r>
      <w:r w:rsidR="002A19A3">
        <w:rPr>
          <w:u w:color="000000"/>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 If you’ve had something to drink tonight or if you're not an alcoholic we ask that you just listen at tonight’</w:t>
      </w:r>
      <w:r w:rsidR="002A19A3">
        <w:rPr>
          <w:u w:color="000000"/>
          <w:lang w:val="nl-NL"/>
        </w:rPr>
        <w:t>s meeting</w:t>
      </w:r>
      <w:r w:rsidR="002A19A3">
        <w:rPr>
          <w:u w:color="000000"/>
        </w:rPr>
        <w:t xml:space="preserve"> but please join us in casual conversation after the meeting. Thank you for being at the meeting tonight.</w:t>
      </w:r>
      <w:r w:rsidR="00C47244">
        <w:rPr>
          <w:u w:color="000000"/>
        </w:rPr>
        <w:t xml:space="preserve"> </w:t>
      </w:r>
    </w:p>
    <w:p w:rsidR="00C47244" w:rsidRDefault="00C47244" w:rsidP="002A19A3">
      <w:pPr>
        <w:pStyle w:val="NoSpacing"/>
        <w:rPr>
          <w:u w:color="000000"/>
        </w:rPr>
      </w:pPr>
    </w:p>
    <w:p w:rsidR="00C47244" w:rsidRPr="001C2EF9" w:rsidRDefault="00C47244" w:rsidP="00C47244">
      <w:pPr>
        <w:autoSpaceDE w:val="0"/>
        <w:autoSpaceDN w:val="0"/>
        <w:adjustRightInd w:val="0"/>
        <w:spacing w:after="0" w:line="240" w:lineRule="auto"/>
        <w:rPr>
          <w:rFonts w:ascii="Times New Roman" w:eastAsia="Lohit Hindi" w:hAnsi="Droid Sans Fallback"/>
          <w:kern w:val="1"/>
          <w:sz w:val="24"/>
          <w:szCs w:val="24"/>
          <w:lang w:eastAsia="zh-CN" w:bidi="hi-IN"/>
        </w:rPr>
      </w:pPr>
      <w:r w:rsidRPr="001C2EF9">
        <w:rPr>
          <w:rFonts w:eastAsia="Times New Roman" w:hAnsi="Droid Sans Fallback"/>
          <w:color w:val="000000"/>
          <w:kern w:val="1"/>
          <w:sz w:val="24"/>
          <w:szCs w:val="24"/>
          <w:lang w:eastAsia="en-US"/>
        </w:rPr>
        <w:t>If this meeting needs t</w:t>
      </w:r>
      <w:r>
        <w:rPr>
          <w:rFonts w:eastAsia="Times New Roman" w:hAnsi="Droid Sans Fallback"/>
          <w:color w:val="000000"/>
          <w:kern w:val="1"/>
          <w:sz w:val="24"/>
          <w:szCs w:val="24"/>
          <w:lang w:eastAsia="en-US"/>
        </w:rPr>
        <w:t>o open aaonlinemeeting2 (when 25</w:t>
      </w:r>
      <w:r w:rsidRPr="001C2EF9">
        <w:rPr>
          <w:rFonts w:eastAsia="Times New Roman" w:hAnsi="Droid Sans Fallback"/>
          <w:color w:val="000000"/>
          <w:kern w:val="1"/>
          <w:sz w:val="24"/>
          <w:szCs w:val="24"/>
          <w:lang w:eastAsia="en-US"/>
        </w:rPr>
        <w:t xml:space="preserve"> people are in this meeting) </w:t>
      </w:r>
      <w:r w:rsidR="00EC09C9">
        <w:rPr>
          <w:rFonts w:ascii="Arial" w:hAnsi="Arial" w:cs="Arial"/>
          <w:color w:val="000000"/>
          <w:shd w:val="clear" w:color="auto" w:fill="FFFFFF"/>
        </w:rPr>
        <w:t>can we please have 2 volunteers to do this, a host and a chairperson?</w:t>
      </w:r>
    </w:p>
    <w:p w:rsidR="00C47244" w:rsidRDefault="00C47244" w:rsidP="002A19A3">
      <w:pPr>
        <w:pStyle w:val="NoSpacing"/>
        <w:rPr>
          <w:u w:color="000000"/>
        </w:rPr>
      </w:pPr>
    </w:p>
    <w:p w:rsidR="002A19A3" w:rsidRDefault="002A19A3" w:rsidP="002A19A3">
      <w:pPr>
        <w:pStyle w:val="NoSpacing"/>
        <w:rPr>
          <w:sz w:val="24"/>
          <w:szCs w:val="24"/>
          <w:u w:color="000000"/>
        </w:rPr>
      </w:pPr>
      <w:r>
        <w:rPr>
          <w:sz w:val="24"/>
          <w:szCs w:val="24"/>
          <w:u w:color="000000"/>
        </w:rPr>
        <w:t>Is there anyone new to Skype or AA that would like to say HELLO so we can welcome you?</w:t>
      </w:r>
    </w:p>
    <w:p w:rsidR="002A19A3" w:rsidRDefault="002A19A3" w:rsidP="002A19A3">
      <w:pPr>
        <w:pStyle w:val="NoSpacing"/>
        <w:rPr>
          <w:u w:color="000000"/>
        </w:rPr>
      </w:pPr>
    </w:p>
    <w:p w:rsidR="002A19A3" w:rsidRDefault="002A19A3" w:rsidP="002A19A3">
      <w:pPr>
        <w:pStyle w:val="NoSpacing"/>
        <w:rPr>
          <w:u w:color="000000"/>
        </w:rPr>
      </w:pPr>
      <w:r>
        <w:rPr>
          <w:u w:color="000000"/>
        </w:rPr>
        <w:t>Let’s start the meeting with a moment of silence followed by the serenity prayer.</w:t>
      </w:r>
    </w:p>
    <w:p w:rsidR="002A19A3" w:rsidRDefault="002A19A3" w:rsidP="002A19A3">
      <w:pPr>
        <w:pStyle w:val="NoSpacing"/>
        <w:rPr>
          <w:u w:color="000000"/>
        </w:rPr>
      </w:pPr>
    </w:p>
    <w:p w:rsidR="002A19A3" w:rsidRDefault="002A19A3" w:rsidP="002A19A3">
      <w:pPr>
        <w:pStyle w:val="NoSpacing"/>
        <w:rPr>
          <w:color w:val="FF0000"/>
          <w:u w:color="FF0000"/>
        </w:rPr>
      </w:pPr>
      <w:r>
        <w:rPr>
          <w:color w:val="FF0000"/>
          <w:u w:color="FF0000"/>
        </w:rPr>
        <w:t xml:space="preserve">    </w:t>
      </w:r>
    </w:p>
    <w:p w:rsidR="002A19A3" w:rsidRDefault="002A19A3" w:rsidP="002A19A3">
      <w:pPr>
        <w:pStyle w:val="NoSpacing"/>
        <w:rPr>
          <w:color w:val="FF0000"/>
          <w:u w:color="FF0000"/>
        </w:rPr>
      </w:pPr>
      <w:r>
        <w:rPr>
          <w:color w:val="FF0000"/>
          <w:u w:color="FF0000"/>
        </w:rPr>
        <w:t xml:space="preserve">Download the Came </w:t>
      </w:r>
      <w:proofErr w:type="gramStart"/>
      <w:r>
        <w:rPr>
          <w:color w:val="FF0000"/>
          <w:u w:color="FF0000"/>
        </w:rPr>
        <w:t>To</w:t>
      </w:r>
      <w:proofErr w:type="gramEnd"/>
      <w:r>
        <w:rPr>
          <w:color w:val="FF0000"/>
          <w:u w:color="FF0000"/>
        </w:rPr>
        <w:t xml:space="preserve"> Believe book from:    </w:t>
      </w:r>
      <w:hyperlink r:id="rId6" w:history="1">
        <w:r w:rsidRPr="002A19A3">
          <w:rPr>
            <w:rStyle w:val="Hyperlink0"/>
            <w:rFonts w:ascii="Calibri" w:eastAsia="Calibri" w:hAnsi="Calibri" w:cs="Calibri"/>
            <w:u w:val="none"/>
            <w:lang w:val="nl-NL"/>
          </w:rPr>
          <w:t>www.aaonlinemeeting.net</w:t>
        </w:r>
      </w:hyperlink>
      <w:r>
        <w:rPr>
          <w:color w:val="FF0000"/>
          <w:u w:color="FF0000"/>
        </w:rPr>
        <w:t xml:space="preserve">  </w:t>
      </w:r>
    </w:p>
    <w:p w:rsidR="002A19A3" w:rsidRDefault="002A19A3" w:rsidP="002A19A3">
      <w:pPr>
        <w:pStyle w:val="NoSpacing"/>
        <w:rPr>
          <w:color w:val="FF0000"/>
          <w:u w:color="FF0000"/>
        </w:rPr>
      </w:pPr>
    </w:p>
    <w:p w:rsidR="002A19A3" w:rsidRDefault="002A19A3" w:rsidP="002A19A3">
      <w:pPr>
        <w:pStyle w:val="NoSpacing"/>
        <w:rPr>
          <w:color w:val="FF0000"/>
          <w:u w:color="FF0000"/>
        </w:rPr>
      </w:pPr>
      <w:r>
        <w:rPr>
          <w:color w:val="FF0000"/>
          <w:u w:color="FF0000"/>
        </w:rPr>
        <w:t>Copy and Paste the passage.</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 xml:space="preserve">NOTE: </w:t>
      </w:r>
    </w:p>
    <w:p w:rsidR="00FC5D6B" w:rsidRDefault="002A19A3" w:rsidP="002A19A3">
      <w:pPr>
        <w:pStyle w:val="NoSpacing"/>
        <w:rPr>
          <w:color w:val="FF0000"/>
          <w:u w:color="FF0000"/>
        </w:rPr>
      </w:pPr>
      <w:r>
        <w:rPr>
          <w:color w:val="FF0000"/>
          <w:u w:color="FF0000"/>
        </w:rPr>
        <w:t xml:space="preserve">The 76 passages posted at </w:t>
      </w:r>
      <w:r w:rsidR="003243E6">
        <w:rPr>
          <w:color w:val="FF0000"/>
          <w:u w:color="FF0000"/>
        </w:rPr>
        <w:t xml:space="preserve">    </w:t>
      </w:r>
      <w:hyperlink r:id="rId7" w:history="1">
        <w:r w:rsidRPr="003243E6">
          <w:rPr>
            <w:rStyle w:val="Link"/>
            <w:rFonts w:ascii="Calibri" w:eastAsia="Calibri" w:hAnsi="Calibri" w:cs="Calibri"/>
            <w:u w:val="none"/>
          </w:rPr>
          <w:t>www.aaonlinemeeting.net</w:t>
        </w:r>
      </w:hyperlink>
      <w:r>
        <w:rPr>
          <w:color w:val="FF0000"/>
          <w:u w:color="FF0000"/>
        </w:rPr>
        <w:t xml:space="preserve"> </w:t>
      </w:r>
      <w:r w:rsidR="003243E6">
        <w:rPr>
          <w:color w:val="FF0000"/>
          <w:u w:color="FF0000"/>
        </w:rPr>
        <w:t xml:space="preserve">   </w:t>
      </w:r>
      <w:r>
        <w:rPr>
          <w:color w:val="FF0000"/>
          <w:u w:color="FF0000"/>
        </w:rPr>
        <w:t xml:space="preserve">are not posted in the same order they appear in the Came To Believe booklet. They are numbered for our use in this meeting. Post the page number with the passage.  </w:t>
      </w:r>
    </w:p>
    <w:p w:rsidR="002A19A3" w:rsidRDefault="002A19A3" w:rsidP="002A19A3">
      <w:pPr>
        <w:pStyle w:val="NoSpacing"/>
        <w:rPr>
          <w:color w:val="FF0000"/>
          <w:u w:color="FF0000"/>
        </w:rPr>
      </w:pPr>
      <w:r>
        <w:rPr>
          <w:color w:val="FF0000"/>
          <w:u w:color="FF0000"/>
        </w:rPr>
        <w:t xml:space="preserve"> </w:t>
      </w:r>
      <w:hyperlink r:id="rId8" w:history="1">
        <w:r w:rsidR="004D7150" w:rsidRPr="004D7150">
          <w:rPr>
            <w:rStyle w:val="Hyperlink"/>
            <w:sz w:val="32"/>
            <w:szCs w:val="32"/>
            <w:u w:color="FF0000"/>
          </w:rPr>
          <w:t>(Chair-please pick up the reading here)</w:t>
        </w:r>
      </w:hyperlink>
    </w:p>
    <w:p w:rsidR="002A19A3" w:rsidRDefault="002A19A3" w:rsidP="002A19A3">
      <w:pPr>
        <w:pStyle w:val="NoSpacing"/>
        <w:rPr>
          <w:rFonts w:ascii="Trebuchet MS" w:eastAsia="Trebuchet MS" w:hAnsi="Trebuchet MS" w:cs="Trebuchet MS"/>
          <w:color w:val="FF0000"/>
          <w:u w:color="FF0000"/>
        </w:rPr>
      </w:pPr>
    </w:p>
    <w:p w:rsidR="002A19A3" w:rsidRPr="00FC5FEA" w:rsidRDefault="002A19A3" w:rsidP="002A19A3">
      <w:pPr>
        <w:pStyle w:val="NoSpacing"/>
        <w:rPr>
          <w:b/>
          <w:color w:val="FF0000"/>
          <w:sz w:val="36"/>
          <w:szCs w:val="36"/>
          <w:u w:color="FF0000"/>
        </w:rPr>
      </w:pPr>
      <w:r w:rsidRPr="00FC5FEA">
        <w:rPr>
          <w:b/>
          <w:color w:val="FF0000"/>
          <w:sz w:val="36"/>
          <w:szCs w:val="36"/>
          <w:u w:color="FF0000"/>
        </w:rPr>
        <w:t xml:space="preserve">Read </w:t>
      </w:r>
      <w:proofErr w:type="gramStart"/>
      <w:r w:rsidRPr="00FC5FEA">
        <w:rPr>
          <w:b/>
          <w:color w:val="FF0000"/>
          <w:sz w:val="36"/>
          <w:szCs w:val="36"/>
          <w:u w:color="FF0000"/>
        </w:rPr>
        <w:t>The</w:t>
      </w:r>
      <w:proofErr w:type="gramEnd"/>
      <w:r w:rsidRPr="00FC5FEA">
        <w:rPr>
          <w:b/>
          <w:color w:val="FF0000"/>
          <w:sz w:val="36"/>
          <w:szCs w:val="36"/>
          <w:u w:color="FF0000"/>
        </w:rPr>
        <w:t xml:space="preserve"> Passage</w:t>
      </w:r>
    </w:p>
    <w:p w:rsidR="002A19A3" w:rsidRDefault="002A19A3" w:rsidP="002A19A3">
      <w:pPr>
        <w:pStyle w:val="NoSpacing"/>
        <w:rPr>
          <w:color w:val="FF0000"/>
          <w:u w:color="FF0000"/>
        </w:rPr>
      </w:pPr>
    </w:p>
    <w:p w:rsidR="002A19A3" w:rsidRPr="008C303C" w:rsidRDefault="002A19A3" w:rsidP="002A19A3">
      <w:pPr>
        <w:pStyle w:val="NoSpacing"/>
        <w:rPr>
          <w:color w:val="000000"/>
          <w:u w:color="FF0000"/>
        </w:rPr>
      </w:pPr>
      <w:r>
        <w:rPr>
          <w:color w:val="000000"/>
          <w:u w:color="FF0000"/>
        </w:rPr>
        <w:t>Let</w:t>
      </w:r>
      <w:r>
        <w:rPr>
          <w:color w:val="000000"/>
          <w:u w:color="FF0000"/>
          <w:lang w:val="fr-FR"/>
        </w:rPr>
        <w:t>’</w:t>
      </w:r>
      <w:r>
        <w:rPr>
          <w:color w:val="000000"/>
          <w:u w:color="FF0000"/>
        </w:rPr>
        <w:t xml:space="preserve">s discuss the passage we just read.  </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NOTE:</w:t>
      </w:r>
    </w:p>
    <w:p w:rsidR="002A19A3" w:rsidRPr="009D104B" w:rsidRDefault="002A19A3" w:rsidP="002A19A3">
      <w:pPr>
        <w:pStyle w:val="NoSpacing"/>
        <w:rPr>
          <w:color w:val="FF0000"/>
          <w:u w:color="FF0000"/>
        </w:rPr>
      </w:pPr>
      <w:r>
        <w:rPr>
          <w:color w:val="FF0000"/>
          <w:u w:color="FF0000"/>
        </w:rPr>
        <w:t>If everyone has had an opportunity to share and there’s time remaining post and discuss the next passage.</w:t>
      </w:r>
    </w:p>
    <w:p w:rsidR="002A19A3" w:rsidRDefault="002A19A3" w:rsidP="002A19A3">
      <w:pPr>
        <w:pStyle w:val="NoSpacing"/>
        <w:rPr>
          <w:color w:val="FF0000"/>
          <w:u w:color="FF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At 10:25 pm Korea/Japan Time</w:t>
      </w:r>
    </w:p>
    <w:p w:rsidR="00C47244" w:rsidRDefault="00C47244" w:rsidP="00C47244">
      <w:pPr>
        <w:pStyle w:val="NoSpacing"/>
        <w:rPr>
          <w:u w:color="000000"/>
        </w:rPr>
      </w:pPr>
    </w:p>
    <w:p w:rsidR="00C47244" w:rsidRDefault="00C47244" w:rsidP="00C47244">
      <w:pPr>
        <w:pStyle w:val="NoSpacing"/>
        <w:rPr>
          <w:u w:color="000000"/>
        </w:rPr>
      </w:pPr>
      <w:r>
        <w:rPr>
          <w:u w:color="000000"/>
        </w:rPr>
        <w:t>Are there any AA anniversaries this week?</w:t>
      </w:r>
    </w:p>
    <w:p w:rsidR="002A19A3" w:rsidRDefault="002A19A3" w:rsidP="002A19A3">
      <w:pPr>
        <w:pStyle w:val="NoSpacing"/>
        <w:rPr>
          <w:u w:color="000000"/>
        </w:rPr>
      </w:pPr>
    </w:p>
    <w:p w:rsidR="002A19A3" w:rsidRDefault="002A19A3" w:rsidP="002A19A3">
      <w:pPr>
        <w:pStyle w:val="NoSpacing"/>
        <w:rPr>
          <w:u w:color="000000"/>
        </w:rPr>
      </w:pPr>
      <w:r>
        <w:rPr>
          <w:u w:color="000000"/>
        </w:rPr>
        <w:t>Are there any AA related announcements</w:t>
      </w:r>
    </w:p>
    <w:p w:rsidR="002A19A3" w:rsidRDefault="002A19A3" w:rsidP="002A19A3">
      <w:pPr>
        <w:pStyle w:val="NoSpacing"/>
        <w:rPr>
          <w:u w:color="000000"/>
        </w:rPr>
      </w:pPr>
    </w:p>
    <w:p w:rsidR="002A19A3" w:rsidRPr="009D104B" w:rsidRDefault="002A19A3" w:rsidP="002A19A3">
      <w:pPr>
        <w:pStyle w:val="NoSpacing"/>
        <w:rPr>
          <w:u w:color="000000"/>
        </w:rPr>
      </w:pPr>
      <w:r w:rsidRPr="009D104B">
        <w:rPr>
          <w:u w:color="000000"/>
        </w:rPr>
        <w:t xml:space="preserve">This meeting encourages sponsorship. If you are available for sponsorship, please type yes in the text. If you need a sponsor contact one of these people. This meeting has a group conscience meeting the last Thursday of every month. Please attend the meeting so we can pass the message on to others. </w:t>
      </w:r>
    </w:p>
    <w:p w:rsidR="001015AD" w:rsidRDefault="002A19A3" w:rsidP="001015AD">
      <w:pPr>
        <w:pStyle w:val="NoSpacing"/>
        <w:rPr>
          <w:u w:color="000000"/>
        </w:rPr>
      </w:pPr>
      <w:r w:rsidRPr="009D104B">
        <w:rPr>
          <w:u w:color="000000"/>
        </w:rPr>
        <w:t>Please stick around after this meeting for a meeting-after-the-meeting and for some friendly casual conversation.</w:t>
      </w:r>
    </w:p>
    <w:p w:rsidR="001015AD" w:rsidRDefault="001015AD" w:rsidP="001015AD">
      <w:pPr>
        <w:pStyle w:val="NoSpacing"/>
        <w:rPr>
          <w:u w:color="000000"/>
        </w:rPr>
      </w:pPr>
    </w:p>
    <w:p w:rsidR="002B6B49" w:rsidRPr="00982171" w:rsidRDefault="002B6B49" w:rsidP="002B6B49">
      <w:pPr>
        <w:rPr>
          <w:rFonts w:ascii="Cambria" w:hAnsi="Cambria"/>
          <w:b/>
          <w:bCs/>
          <w:sz w:val="24"/>
          <w:szCs w:val="24"/>
        </w:rPr>
      </w:pPr>
      <w:bookmarkStart w:id="0" w:name="_GoBack"/>
      <w:r w:rsidRPr="00982171">
        <w:rPr>
          <w:rFonts w:ascii="Cambria" w:hAnsi="Cambria"/>
          <w:b/>
          <w:bCs/>
          <w:sz w:val="24"/>
          <w:szCs w:val="24"/>
        </w:rPr>
        <w:t>7th Tradition</w:t>
      </w:r>
    </w:p>
    <w:p w:rsidR="002B6B49" w:rsidRPr="00982171" w:rsidRDefault="002B6B49" w:rsidP="002B6B49">
      <w:pPr>
        <w:rPr>
          <w:rFonts w:ascii="Cambria" w:hAnsi="Cambria"/>
          <w:sz w:val="24"/>
          <w:szCs w:val="24"/>
        </w:rPr>
      </w:pPr>
      <w:r w:rsidRPr="00982171">
        <w:rPr>
          <w:rFonts w:ascii="Cambria" w:hAnsi="Cambria"/>
          <w:sz w:val="24"/>
          <w:szCs w:val="24"/>
        </w:rPr>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rsidR="002B6B49" w:rsidRPr="00982171" w:rsidRDefault="002B6B49" w:rsidP="002B6B49">
      <w:pPr>
        <w:rPr>
          <w:rFonts w:ascii="Cambria" w:hAnsi="Cambria"/>
          <w:sz w:val="24"/>
          <w:szCs w:val="24"/>
        </w:rPr>
      </w:pPr>
      <w:r w:rsidRPr="00982171">
        <w:rPr>
          <w:rFonts w:ascii="Cambria" w:hAnsi="Cambria"/>
          <w:sz w:val="24"/>
          <w:szCs w:val="24"/>
        </w:rPr>
        <w:t>To Donate to this group, please click on this link in the chat box.</w:t>
      </w:r>
    </w:p>
    <w:bookmarkEnd w:id="0"/>
    <w:p w:rsidR="001015AD" w:rsidRPr="00AC28E2" w:rsidRDefault="001015AD" w:rsidP="001015AD">
      <w:pPr>
        <w:rPr>
          <w:rFonts w:ascii="Cambria" w:hAnsi="Cambria"/>
          <w:sz w:val="24"/>
          <w:szCs w:val="24"/>
        </w:rPr>
      </w:pPr>
      <w:r>
        <w:rPr>
          <w:rFonts w:ascii="Cambria" w:hAnsi="Cambria"/>
          <w:sz w:val="24"/>
          <w:szCs w:val="24"/>
        </w:rPr>
        <w:t xml:space="preserve">Chair – paste link in chat box: </w:t>
      </w:r>
      <w:hyperlink r:id="rId9" w:history="1">
        <w:r w:rsidRPr="004D023B">
          <w:rPr>
            <w:rStyle w:val="Hyperlink"/>
          </w:rPr>
          <w:t>https://www.paypal.me/aaonlinemeetings</w:t>
        </w:r>
      </w:hyperlink>
    </w:p>
    <w:p w:rsidR="002A19A3" w:rsidRDefault="002A19A3" w:rsidP="002A19A3">
      <w:pPr>
        <w:pStyle w:val="NoSpacing"/>
        <w:rPr>
          <w:rFonts w:ascii="Trebuchet MS" w:eastAsia="Trebuchet MS" w:hAnsi="Trebuchet MS" w:cs="Trebuchet MS"/>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Post and ask someone to read the ninth step promises.</w:t>
      </w:r>
    </w:p>
    <w:p w:rsidR="002A19A3" w:rsidRDefault="002A19A3" w:rsidP="002A19A3">
      <w:pPr>
        <w:pStyle w:val="NoSpacing"/>
        <w:rPr>
          <w:color w:val="FF0000"/>
          <w:u w:color="000000"/>
        </w:rPr>
      </w:pP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THE</w:t>
      </w:r>
      <w:r w:rsidR="009927BD">
        <w:rPr>
          <w:rFonts w:ascii="Trebuchet MS"/>
          <w:sz w:val="18"/>
          <w:szCs w:val="18"/>
          <w:u w:color="000000"/>
        </w:rPr>
        <w:t xml:space="preserve"> NINTH STEP</w:t>
      </w:r>
      <w:r>
        <w:rPr>
          <w:rFonts w:ascii="Trebuchet MS"/>
          <w:sz w:val="18"/>
          <w:szCs w:val="18"/>
          <w:u w:color="000000"/>
        </w:rPr>
        <w:t xml:space="preserve"> PROMISES </w:t>
      </w:r>
      <w:r w:rsidR="009927BD">
        <w:rPr>
          <w:rFonts w:ascii="Trebuchet MS"/>
          <w:sz w:val="18"/>
          <w:szCs w:val="18"/>
          <w:u w:color="000000"/>
        </w:rPr>
        <w:t xml:space="preserve">are </w:t>
      </w:r>
      <w:r>
        <w:rPr>
          <w:rFonts w:ascii="Trebuchet MS"/>
          <w:sz w:val="18"/>
          <w:szCs w:val="18"/>
          <w:u w:color="000000"/>
        </w:rPr>
        <w:t xml:space="preserve">from pg. 83-84 of the Big Book of </w:t>
      </w:r>
      <w:r w:rsidRPr="009927BD">
        <w:rPr>
          <w:rFonts w:ascii="Trebuchet MS"/>
          <w:sz w:val="18"/>
          <w:szCs w:val="18"/>
          <w:u w:val="single"/>
        </w:rPr>
        <w:t>Alcoholics Anonymous</w:t>
      </w:r>
      <w:r w:rsidR="009927BD">
        <w:rPr>
          <w:rFonts w:ascii="Trebuchet MS"/>
          <w:sz w:val="18"/>
          <w:szCs w:val="18"/>
          <w:u w:color="000000"/>
        </w:rPr>
        <w:t>.</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Are these extravagant promises? We think not. They are being fulfilled among us - sometimes quickly, sometimes slowly. They will always materialize if we work for them.</w:t>
      </w:r>
    </w:p>
    <w:p w:rsidR="002A19A3" w:rsidRDefault="002A19A3" w:rsidP="002A19A3">
      <w:pPr>
        <w:pStyle w:val="NoSpacing"/>
        <w:rPr>
          <w:rFonts w:ascii="Trebuchet MS" w:eastAsia="Trebuchet MS" w:hAnsi="Trebuchet MS" w:cs="Trebuchet MS"/>
          <w:color w:val="FF0000"/>
          <w:u w:color="000000"/>
        </w:rPr>
      </w:pPr>
    </w:p>
    <w:p w:rsidR="00DE472A" w:rsidRDefault="00DE472A" w:rsidP="00DE472A">
      <w:pPr>
        <w:pStyle w:val="NoSpacing"/>
        <w:rPr>
          <w:color w:val="FF0000"/>
          <w:u w:color="000000"/>
        </w:rPr>
      </w:pPr>
      <w:r>
        <w:rPr>
          <w:color w:val="FF0000"/>
          <w:u w:color="000000"/>
        </w:rPr>
        <w:t>Post and ask someone to read the concept corresponding to the month.</w:t>
      </w:r>
    </w:p>
    <w:p w:rsidR="00DE472A" w:rsidRDefault="00DE472A" w:rsidP="002A19A3">
      <w:pPr>
        <w:pStyle w:val="NoSpacing"/>
        <w:rPr>
          <w:rFonts w:ascii="Trebuchet MS" w:eastAsia="Trebuchet MS" w:hAnsi="Trebuchet MS" w:cs="Trebuchet MS"/>
          <w:color w:val="FF0000"/>
          <w:u w:color="000000"/>
        </w:rPr>
      </w:pPr>
    </w:p>
    <w:p w:rsidR="00DE472A" w:rsidRPr="00DE472A" w:rsidRDefault="00DE472A" w:rsidP="002A19A3">
      <w:pPr>
        <w:pStyle w:val="NoSpacing"/>
        <w:rPr>
          <w:rFonts w:ascii="Trebuchet MS" w:eastAsia="Trebuchet MS" w:hAnsi="Trebuchet MS" w:cs="Trebuchet MS"/>
          <w:sz w:val="18"/>
          <w:szCs w:val="18"/>
          <w:u w:color="000000"/>
        </w:rPr>
      </w:pPr>
      <w:r>
        <w:rPr>
          <w:rFonts w:ascii="Trebuchet MS" w:eastAsia="Trebuchet MS" w:hAnsi="Trebuchet MS" w:cs="Trebuchet MS"/>
          <w:sz w:val="18"/>
          <w:szCs w:val="18"/>
          <w:u w:color="000000"/>
        </w:rPr>
        <w:t>The Twelve Concepts for AA World Service:</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final responsibility and the ultimate authority for AA world services should always reside in the collective conscience of our whole fellowship.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When, in 1955, the AA groups confirmed the permanent charter for their General Service Conference, they thereby delegated to the Conference complete authority for the active maintenance of our world services </w:t>
      </w:r>
      <w:r w:rsidRPr="00DE472A">
        <w:rPr>
          <w:rFonts w:ascii="Trebuchet MS" w:eastAsia="Times New Roman" w:hAnsi="Trebuchet MS"/>
          <w:sz w:val="18"/>
          <w:szCs w:val="18"/>
          <w:lang w:eastAsia="en-US"/>
        </w:rPr>
        <w:lastRenderedPageBreak/>
        <w:t xml:space="preserve">and thereby made the Conference—excepting for any change in the </w:t>
      </w:r>
      <w:hyperlink r:id="rId10" w:history="1">
        <w:r w:rsidRPr="00DE472A">
          <w:rPr>
            <w:rFonts w:ascii="Trebuchet MS" w:eastAsia="Times New Roman" w:hAnsi="Trebuchet MS"/>
            <w:sz w:val="18"/>
            <w:szCs w:val="18"/>
            <w:lang w:eastAsia="en-US"/>
          </w:rPr>
          <w:t>Twelve Traditions</w:t>
        </w:r>
      </w:hyperlink>
      <w:r w:rsidRPr="00DE472A">
        <w:rPr>
          <w:rFonts w:ascii="Trebuchet MS" w:eastAsia="Times New Roman" w:hAnsi="Trebuchet MS"/>
          <w:sz w:val="18"/>
          <w:szCs w:val="18"/>
          <w:lang w:eastAsia="en-US"/>
        </w:rPr>
        <w:t xml:space="preserve"> or in Article 12 of the Conference Charter—the actual voice and the effective conscience for our whole Society.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world service structure, a traditional "Right of Appeal" ought to prevail, thus assuring us that minority opinion will be heard and that petitions for the redress of personal grievances will be carefully considered.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On behalf of AA as a whole, our General Service Conference has the principal responsibility for the maintenance of our world services, and it traditionally has the final decision respecting large matters of general policy and finance. </w:t>
      </w:r>
      <w:r>
        <w:rPr>
          <w:rFonts w:ascii="Trebuchet MS" w:eastAsia="Times New Roman" w:hAnsi="Trebuchet MS"/>
          <w:sz w:val="18"/>
          <w:szCs w:val="18"/>
          <w:lang w:eastAsia="en-US"/>
        </w:rPr>
        <w:t>But the Conference also recogniz</w:t>
      </w:r>
      <w:r w:rsidRPr="00DE472A">
        <w:rPr>
          <w:rFonts w:ascii="Trebuchet MS" w:eastAsia="Times New Roman" w:hAnsi="Trebuchet MS"/>
          <w:sz w:val="18"/>
          <w:szCs w:val="18"/>
          <w:lang w:eastAsia="en-US"/>
        </w:rPr>
        <w:t xml:space="preserve">es that the chief initiative and the active responsibility in most of these matters should be exercised primarily by the trustee members of the Conference when they act among themselves as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Pr>
          <w:rFonts w:ascii="Trebuchet MS" w:eastAsia="Times New Roman" w:hAnsi="Trebuchet MS"/>
          <w:sz w:val="18"/>
          <w:szCs w:val="18"/>
          <w:lang w:eastAsia="en-US"/>
        </w:rPr>
        <w:t>The Conference recogniz</w:t>
      </w:r>
      <w:r w:rsidRPr="00DE472A">
        <w:rPr>
          <w:rFonts w:ascii="Trebuchet MS" w:eastAsia="Times New Roman" w:hAnsi="Trebuchet MS"/>
          <w:sz w:val="18"/>
          <w:szCs w:val="18"/>
          <w:lang w:eastAsia="en-US"/>
        </w:rPr>
        <w:t xml:space="preserve">es that the Charter and the Bylaws of the General Service Board are legal instruments: that the trustees are thereby fully empowered to manage and conduct all of the world service affairs of Alcoholics Anonymous. It is further understood that the Conference Charter itself is not a legal document: that it relies instead upon the force of tradition and the power of the AA purse for its final effectiveness.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trustees of the General Service Board act in two primary capacities: </w:t>
      </w:r>
      <w:r w:rsidRPr="00DE472A">
        <w:rPr>
          <w:rFonts w:ascii="Trebuchet MS" w:eastAsia="Times New Roman" w:hAnsi="Trebuchet MS"/>
          <w:sz w:val="18"/>
          <w:szCs w:val="18"/>
          <w:lang w:eastAsia="en-U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sz w:val="18"/>
          <w:szCs w:val="18"/>
          <w:lang w:eastAsia="en-U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Every service responsibility should be matched by an equal service authority—the scope of such authority to be always well defined whether by tradition, by resolution, by specific job description, or by appropriate charters and bylaws.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service of Alcoholics Anonymous, it shall never perform any acts of government; and that, like the Society of Alcoholics Anonymous which it serves, the Conference itself will always remain democratic in thought and action. </w:t>
      </w:r>
    </w:p>
    <w:p w:rsidR="002A19A3" w:rsidRDefault="002A19A3" w:rsidP="002A19A3">
      <w:pPr>
        <w:pStyle w:val="NoSpacing"/>
        <w:rPr>
          <w:color w:val="FF0000"/>
          <w:u w:color="000000"/>
        </w:rPr>
      </w:pPr>
    </w:p>
    <w:p w:rsidR="002A19A3" w:rsidRDefault="002A19A3" w:rsidP="002A19A3">
      <w:pPr>
        <w:pStyle w:val="NoSpacing"/>
        <w:rPr>
          <w:color w:val="FF0000"/>
          <w:u w:color="000000"/>
        </w:rPr>
      </w:pPr>
      <w:r>
        <w:rPr>
          <w:u w:color="000000"/>
        </w:rPr>
        <w:t>Let’s end with a moment of silence followed by the serenity prayer.</w:t>
      </w:r>
      <w:r>
        <w:rPr>
          <w:color w:val="FF0000"/>
          <w:u w:color="000000"/>
        </w:rPr>
        <w:t xml:space="preserve"> </w:t>
      </w:r>
    </w:p>
    <w:p w:rsidR="002A19A3" w:rsidRDefault="002A19A3" w:rsidP="002A19A3">
      <w:pPr>
        <w:pStyle w:val="NoSpacing"/>
        <w:rPr>
          <w:color w:val="FF0000"/>
          <w:u w:color="000000"/>
        </w:rPr>
      </w:pPr>
    </w:p>
    <w:p w:rsidR="002A19A3" w:rsidRPr="002A19A3" w:rsidRDefault="002A19A3" w:rsidP="002A19A3">
      <w:pPr>
        <w:pStyle w:val="NoSpacing"/>
        <w:rPr>
          <w:color w:val="FF0000"/>
        </w:rPr>
      </w:pPr>
      <w:r w:rsidRPr="002A19A3">
        <w:rPr>
          <w:color w:val="FF0000"/>
          <w:u w:color="000000"/>
        </w:rPr>
        <w:t>Meeting is done.</w:t>
      </w:r>
    </w:p>
    <w:p w:rsidR="000031ED" w:rsidRDefault="000031ED" w:rsidP="002A19A3">
      <w:pPr>
        <w:spacing w:after="0"/>
        <w:jc w:val="both"/>
      </w:pPr>
    </w:p>
    <w:sectPr w:rsidR="000031ED">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Lohit Hindi">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A76DD"/>
    <w:multiLevelType w:val="multilevel"/>
    <w:tmpl w:val="AB5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9A3"/>
    <w:rsid w:val="000031ED"/>
    <w:rsid w:val="000463DA"/>
    <w:rsid w:val="000838A6"/>
    <w:rsid w:val="001015AD"/>
    <w:rsid w:val="002A19A3"/>
    <w:rsid w:val="002B6B49"/>
    <w:rsid w:val="003243E6"/>
    <w:rsid w:val="004D7150"/>
    <w:rsid w:val="00774079"/>
    <w:rsid w:val="007865E6"/>
    <w:rsid w:val="0084379B"/>
    <w:rsid w:val="00982171"/>
    <w:rsid w:val="009927BD"/>
    <w:rsid w:val="00A85DA6"/>
    <w:rsid w:val="00A90BF2"/>
    <w:rsid w:val="00C05CA6"/>
    <w:rsid w:val="00C47244"/>
    <w:rsid w:val="00DE472A"/>
    <w:rsid w:val="00E41BB3"/>
    <w:rsid w:val="00EC09C9"/>
    <w:rsid w:val="00F479BB"/>
    <w:rsid w:val="00FC5D6B"/>
    <w:rsid w:val="00FC5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AF9"/>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A6"/>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19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2A19A3"/>
    <w:rPr>
      <w:u w:val="single"/>
    </w:rPr>
  </w:style>
  <w:style w:type="character" w:customStyle="1" w:styleId="Hyperlink0">
    <w:name w:val="Hyperlink.0"/>
    <w:basedOn w:val="Link"/>
    <w:rsid w:val="002A19A3"/>
    <w:rPr>
      <w:rFonts w:ascii="Trebuchet MS" w:eastAsia="Trebuchet MS" w:hAnsi="Trebuchet MS" w:cs="Trebuchet MS"/>
      <w:u w:val="single" w:color="FF0000"/>
    </w:rPr>
  </w:style>
  <w:style w:type="paragraph" w:styleId="Title">
    <w:name w:val="Title"/>
    <w:next w:val="Body"/>
    <w:link w:val="TitleChar"/>
    <w:rsid w:val="002A19A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A19A3"/>
    <w:rPr>
      <w:rFonts w:ascii="Helvetica" w:eastAsia="Arial Unicode MS" w:hAnsi="Arial Unicode MS" w:cs="Arial Unicode MS"/>
      <w:b/>
      <w:bCs/>
      <w:color w:val="000000"/>
      <w:sz w:val="60"/>
      <w:szCs w:val="60"/>
      <w:bdr w:val="nil"/>
    </w:rPr>
  </w:style>
  <w:style w:type="paragraph" w:styleId="NoSpacing">
    <w:name w:val="No Spacing"/>
    <w:uiPriority w:val="1"/>
    <w:qFormat/>
    <w:rsid w:val="002A19A3"/>
    <w:pPr>
      <w:spacing w:after="0" w:line="240" w:lineRule="auto"/>
    </w:pPr>
  </w:style>
  <w:style w:type="character" w:styleId="Hyperlink">
    <w:name w:val="Hyperlink"/>
    <w:basedOn w:val="DefaultParagraphFont"/>
    <w:uiPriority w:val="99"/>
    <w:unhideWhenUsed/>
    <w:rsid w:val="00DE472A"/>
    <w:rPr>
      <w:color w:val="0000FF"/>
      <w:u w:val="single"/>
    </w:rPr>
  </w:style>
  <w:style w:type="character" w:styleId="FollowedHyperlink">
    <w:name w:val="FollowedHyperlink"/>
    <w:basedOn w:val="DefaultParagraphFont"/>
    <w:uiPriority w:val="99"/>
    <w:semiHidden/>
    <w:unhideWhenUsed/>
    <w:rsid w:val="00FC5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4998">
      <w:bodyDiv w:val="1"/>
      <w:marLeft w:val="0"/>
      <w:marRight w:val="0"/>
      <w:marTop w:val="0"/>
      <w:marBottom w:val="0"/>
      <w:divBdr>
        <w:top w:val="none" w:sz="0" w:space="0" w:color="auto"/>
        <w:left w:val="none" w:sz="0" w:space="0" w:color="auto"/>
        <w:bottom w:val="none" w:sz="0" w:space="0" w:color="auto"/>
        <w:right w:val="none" w:sz="0" w:space="0" w:color="auto"/>
      </w:divBdr>
    </w:div>
    <w:div w:id="1212422179">
      <w:bodyDiv w:val="1"/>
      <w:marLeft w:val="0"/>
      <w:marRight w:val="0"/>
      <w:marTop w:val="0"/>
      <w:marBottom w:val="0"/>
      <w:divBdr>
        <w:top w:val="none" w:sz="0" w:space="0" w:color="auto"/>
        <w:left w:val="none" w:sz="0" w:space="0" w:color="auto"/>
        <w:bottom w:val="none" w:sz="0" w:space="0" w:color="auto"/>
        <w:right w:val="none" w:sz="0" w:space="0" w:color="auto"/>
      </w:divBdr>
    </w:div>
    <w:div w:id="1355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6TWzqQTDwgmQ_rzJLk7td2GRgXTEtkoxg8ktCWBtvc/edit?usp=sharing" TargetMode="External"/><Relationship Id="rId3" Type="http://schemas.openxmlformats.org/officeDocument/2006/relationships/styles" Target="style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aonlinemeeting.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org.au/members/twelve-traditions.php" TargetMode="External"/><Relationship Id="rId4" Type="http://schemas.openxmlformats.org/officeDocument/2006/relationships/settings" Target="settings.xml"/><Relationship Id="rId9" Type="http://schemas.openxmlformats.org/officeDocument/2006/relationships/hyperlink" Target="https://www.paypal.me/aaonline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76D-385D-E746-B62E-A8926DF3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Rose daRosa</cp:lastModifiedBy>
  <cp:revision>5</cp:revision>
  <dcterms:created xsi:type="dcterms:W3CDTF">2018-01-26T21:52:00Z</dcterms:created>
  <dcterms:modified xsi:type="dcterms:W3CDTF">2020-02-21T02:50:00Z</dcterms:modified>
</cp:coreProperties>
</file>